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0415" w14:textId="77777777" w:rsidR="00251D44" w:rsidRDefault="00251D44" w:rsidP="00251D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S2-2303930</w:t>
      </w:r>
    </w:p>
    <w:p w14:paraId="25D8BBA4" w14:textId="77777777" w:rsidR="00251D44" w:rsidRDefault="00251D44" w:rsidP="00251D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54114C49" w14:textId="3C8A6F33" w:rsidR="00251D44" w:rsidRPr="00251D44" w:rsidRDefault="00251D44" w:rsidP="00251D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6C77971" w14:textId="77777777" w:rsidR="00251D44" w:rsidRDefault="00251D44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6A86F6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AC0532">
        <w:rPr>
          <w:b/>
          <w:noProof/>
          <w:sz w:val="24"/>
        </w:rPr>
        <w:t>1181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E6C66B" w:rsidR="00463675" w:rsidRPr="00A9630D" w:rsidRDefault="00463675" w:rsidP="000F4E43">
      <w:pPr>
        <w:pStyle w:val="Title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40BC" w:rsidRPr="00CF40BC">
        <w:rPr>
          <w:color w:val="000000"/>
        </w:rPr>
        <w:t xml:space="preserve">N3IWF selection for </w:t>
      </w:r>
      <w:r w:rsidR="00CF40BC">
        <w:rPr>
          <w:color w:val="000000"/>
        </w:rPr>
        <w:t>e</w:t>
      </w:r>
      <w:r w:rsidR="00CF40BC" w:rsidRPr="00CF40BC">
        <w:rPr>
          <w:color w:val="000000"/>
        </w:rPr>
        <w:t xml:space="preserve">mergency services </w:t>
      </w:r>
      <w:r w:rsidR="00262C22">
        <w:rPr>
          <w:color w:val="000000"/>
        </w:rPr>
        <w:t>for</w:t>
      </w:r>
      <w:r w:rsidR="00CF40BC" w:rsidRPr="00CF40BC">
        <w:rPr>
          <w:color w:val="000000"/>
        </w:rPr>
        <w:t xml:space="preserve"> UE not equipped with valid SNPN credentials</w:t>
      </w:r>
    </w:p>
    <w:p w14:paraId="65004854" w14:textId="4799B35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718D3" w:rsidRPr="00A9630D">
        <w:rPr>
          <w:color w:val="000000"/>
        </w:rPr>
        <w:t>NA</w:t>
      </w:r>
    </w:p>
    <w:p w14:paraId="56E3B846" w14:textId="6664A0B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18</w:t>
      </w:r>
    </w:p>
    <w:p w14:paraId="792135A2" w14:textId="4C30498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  <w:r w:rsidR="009C5EAD">
        <w:rPr>
          <w:lang w:eastAsia="zh-CN"/>
        </w:rPr>
        <w:t>_Ph2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64C5A36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CE64E4" w:rsidRPr="00A9630D">
        <w:rPr>
          <w:b w:val="0"/>
          <w:color w:val="000000"/>
        </w:rPr>
        <w:t>CT1</w:t>
      </w:r>
    </w:p>
    <w:p w14:paraId="6AF9910D" w14:textId="4D7E4001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SA2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CT</w:t>
      </w:r>
      <w:r w:rsidR="000130D1">
        <w:rPr>
          <w:b w:val="0"/>
          <w:color w:val="00000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F55931E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66552">
        <w:rPr>
          <w:bCs/>
        </w:rPr>
        <w:t>ZHOU Xingyue (Joy)</w:t>
      </w:r>
    </w:p>
    <w:p w14:paraId="5836C680" w14:textId="0F25B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66552">
        <w:rPr>
          <w:bCs/>
          <w:color w:val="0000FF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7984E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707A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03A1C17F" w14:textId="79AE319C" w:rsidR="00C13472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20BCD9" w14:textId="1E2F47BE" w:rsidR="00600524" w:rsidRDefault="00050D60" w:rsidP="00D9390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TS</w:t>
      </w:r>
      <w:r>
        <w:rPr>
          <w:rFonts w:ascii="Arial" w:hAnsi="Arial" w:cs="Arial"/>
          <w:lang w:val="en-US" w:eastAsia="zh-CN"/>
        </w:rPr>
        <w:t> </w:t>
      </w:r>
      <w:r>
        <w:rPr>
          <w:rFonts w:ascii="Arial" w:hAnsi="Arial" w:cs="Arial"/>
          <w:lang w:eastAsia="zh-CN"/>
        </w:rPr>
        <w:t>23.501</w:t>
      </w:r>
      <w:r w:rsidR="000724D2">
        <w:rPr>
          <w:rFonts w:ascii="Arial" w:hAnsi="Arial" w:cs="Arial"/>
          <w:lang w:eastAsia="zh-CN"/>
        </w:rPr>
        <w:t xml:space="preserve"> clause</w:t>
      </w:r>
      <w:r w:rsidR="000724D2">
        <w:rPr>
          <w:rFonts w:ascii="Arial" w:hAnsi="Arial" w:cs="Arial"/>
          <w:lang w:val="en-US" w:eastAsia="zh-CN"/>
        </w:rPr>
        <w:t> </w:t>
      </w:r>
      <w:r w:rsidR="00611AAC" w:rsidRPr="00611AAC">
        <w:rPr>
          <w:rFonts w:ascii="Arial" w:hAnsi="Arial" w:cs="Arial"/>
          <w:lang w:eastAsia="zh-CN"/>
        </w:rPr>
        <w:t>5.30.2.12</w:t>
      </w:r>
      <w:r w:rsidR="00020851">
        <w:rPr>
          <w:rFonts w:ascii="Arial" w:hAnsi="Arial" w:cs="Arial"/>
          <w:lang w:eastAsia="zh-CN"/>
        </w:rPr>
        <w:t xml:space="preserve"> specifies</w:t>
      </w:r>
      <w:r w:rsidR="00FB3FFA">
        <w:rPr>
          <w:rFonts w:ascii="Arial" w:hAnsi="Arial" w:cs="Arial"/>
          <w:lang w:eastAsia="zh-CN"/>
        </w:rPr>
        <w:t>:</w:t>
      </w:r>
    </w:p>
    <w:p w14:paraId="26BAC33C" w14:textId="77777777" w:rsidR="00F416D1" w:rsidRDefault="00600524" w:rsidP="002E2CB1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F416D1">
        <w:rPr>
          <w:rFonts w:ascii="Arial" w:hAnsi="Arial" w:cs="Arial"/>
          <w:lang w:val="en-US" w:eastAsia="zh-CN"/>
        </w:rPr>
        <w:t>… …</w:t>
      </w:r>
    </w:p>
    <w:p w14:paraId="7E966054" w14:textId="65E099BB" w:rsidR="00F416D1" w:rsidRPr="00F416D1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69FA8567" w14:textId="77777777" w:rsidR="00F416D1" w:rsidRPr="00F416D1" w:rsidRDefault="00F416D1" w:rsidP="002E2CB1">
      <w:pPr>
        <w:ind w:leftChars="100" w:left="200"/>
        <w:rPr>
          <w:i/>
        </w:rPr>
      </w:pPr>
      <w:r w:rsidRPr="00F416D1">
        <w:rPr>
          <w:i/>
        </w:rPr>
        <w:t>-</w:t>
      </w:r>
      <w:r w:rsidRPr="00F416D1">
        <w:rPr>
          <w:i/>
        </w:rPr>
        <w:tab/>
        <w:t>If the UE determines that it is located in the same country as the subscribed SNPN, the UE uses the configured N3IWF FQDN for N3IWF selection.</w:t>
      </w:r>
    </w:p>
    <w:p w14:paraId="5D2AC09E" w14:textId="362CCE61" w:rsidR="00600524" w:rsidRDefault="00F416D1" w:rsidP="002E2CB1">
      <w:pPr>
        <w:ind w:leftChars="100" w:left="200"/>
        <w:rPr>
          <w:rFonts w:ascii="Arial" w:hAnsi="Arial" w:cs="Arial"/>
          <w:lang w:val="en-US" w:eastAsia="zh-CN"/>
        </w:rPr>
      </w:pPr>
      <w:r w:rsidRPr="00F416D1">
        <w:rPr>
          <w:i/>
        </w:rPr>
        <w:t>-</w:t>
      </w:r>
      <w:r w:rsidRPr="00F416D1">
        <w:rPr>
          <w:i/>
        </w:rPr>
        <w:tab/>
      </w:r>
      <w:r w:rsidRPr="000222F3">
        <w:rPr>
          <w:b/>
          <w:i/>
        </w:rPr>
        <w:t xml:space="preserve">Otherwise, the UE follows the N3IWF selection procedure for Emergency services for UE not equipped with valid SNPN credentials, </w:t>
      </w:r>
      <w:r w:rsidRPr="001042C5">
        <w:rPr>
          <w:b/>
          <w:i/>
          <w:u w:val="single"/>
        </w:rPr>
        <w:t>in the same way as defined in clause 6.3.6.4.2 for a UE not equipped with a UICC</w:t>
      </w:r>
      <w:r w:rsidRPr="001042C5">
        <w:rPr>
          <w:i/>
          <w:u w:val="single"/>
        </w:rPr>
        <w:t>.</w:t>
      </w:r>
      <w:r w:rsidR="00600524">
        <w:rPr>
          <w:rFonts w:ascii="Arial" w:hAnsi="Arial" w:cs="Arial"/>
          <w:lang w:val="en-US" w:eastAsia="zh-CN"/>
        </w:rPr>
        <w:t>"</w:t>
      </w:r>
      <w:r w:rsidR="00797E3A">
        <w:rPr>
          <w:rFonts w:ascii="Arial" w:hAnsi="Arial" w:cs="Arial"/>
          <w:lang w:val="en-US" w:eastAsia="zh-CN"/>
        </w:rPr>
        <w:t>,</w:t>
      </w:r>
    </w:p>
    <w:p w14:paraId="536C1795" w14:textId="45958C50" w:rsidR="000222F3" w:rsidRDefault="00AE5A94" w:rsidP="00797E3A">
      <w:pPr>
        <w:pStyle w:val="Header"/>
        <w:tabs>
          <w:tab w:val="clear" w:pos="4153"/>
          <w:tab w:val="clear" w:pos="8306"/>
        </w:tabs>
        <w:spacing w:before="120" w:after="120"/>
        <w:ind w:leftChars="100" w:left="20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where</w:t>
      </w:r>
      <w:r w:rsidR="00797E3A">
        <w:rPr>
          <w:rFonts w:ascii="Arial" w:hAnsi="Arial" w:cs="Arial"/>
          <w:color w:val="000000"/>
          <w:lang w:eastAsia="zh-CN"/>
        </w:rPr>
        <w:t xml:space="preserve"> refers to</w:t>
      </w:r>
      <w:r>
        <w:rPr>
          <w:rFonts w:ascii="Arial" w:hAnsi="Arial" w:cs="Arial"/>
          <w:color w:val="000000"/>
          <w:lang w:eastAsia="zh-CN"/>
        </w:rPr>
        <w:t xml:space="preserve"> following statement in clause</w:t>
      </w:r>
      <w:r>
        <w:rPr>
          <w:rFonts w:ascii="Arial" w:hAnsi="Arial" w:cs="Arial"/>
          <w:color w:val="000000"/>
          <w:lang w:val="en-US" w:eastAsia="zh-CN"/>
        </w:rPr>
        <w:t> 6.3.6.4.2 of TS 23.501</w:t>
      </w:r>
      <w:r w:rsidR="00797E3A">
        <w:rPr>
          <w:rFonts w:ascii="Arial" w:hAnsi="Arial" w:cs="Arial" w:hint="eastAsia"/>
          <w:color w:val="000000"/>
          <w:lang w:eastAsia="zh-CN"/>
        </w:rPr>
        <w:t>:</w:t>
      </w:r>
    </w:p>
    <w:p w14:paraId="5F66AE05" w14:textId="09F28401" w:rsidR="000222F3" w:rsidRDefault="000222F3" w:rsidP="000222F3">
      <w:pPr>
        <w:ind w:leftChars="100" w:left="20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"</w:t>
      </w:r>
      <w:r w:rsidR="00797E3A" w:rsidRPr="00797E3A">
        <w:rPr>
          <w:i/>
          <w:lang w:eastAsia="x-none"/>
        </w:rPr>
        <w:t xml:space="preserve">If the UE is not equipped with a UICC, the UE shall perform the emergency N3IWF selection procedure above </w:t>
      </w:r>
      <w:r w:rsidR="00797E3A" w:rsidRPr="00797E3A">
        <w:rPr>
          <w:b/>
          <w:i/>
          <w:lang w:eastAsia="x-none"/>
        </w:rPr>
        <w:t>as if always in a visited country</w:t>
      </w:r>
      <w:r w:rsidR="00797E3A" w:rsidRPr="00797E3A">
        <w:rPr>
          <w:i/>
          <w:lang w:eastAsia="x-none"/>
        </w:rPr>
        <w:t xml:space="preserve"> and without using the Non-3GPP Access Node Selection Information, </w:t>
      </w:r>
      <w:r w:rsidR="00797E3A" w:rsidRPr="00797E3A">
        <w:rPr>
          <w:b/>
          <w:i/>
          <w:lang w:eastAsia="x-none"/>
        </w:rPr>
        <w:t>i.e.</w:t>
      </w:r>
      <w:r w:rsidR="00797E3A" w:rsidRPr="00517917">
        <w:rPr>
          <w:b/>
          <w:i/>
          <w:u w:val="single"/>
          <w:lang w:eastAsia="x-none"/>
        </w:rPr>
        <w:t xml:space="preserve"> the </w:t>
      </w:r>
      <w:r w:rsidR="00797E3A" w:rsidRPr="00797E3A">
        <w:rPr>
          <w:b/>
          <w:i/>
          <w:u w:val="single"/>
          <w:lang w:eastAsia="x-none"/>
        </w:rPr>
        <w:t>UE may construct the Operator Identifier based N3IWF FQDN format based on a PLMN ID obtained via implementation specific means</w:t>
      </w:r>
      <w:r w:rsidR="00797E3A" w:rsidRPr="00797E3A">
        <w:rPr>
          <w:i/>
          <w:lang w:eastAsia="x-none"/>
        </w:rPr>
        <w:t>.</w:t>
      </w:r>
      <w:r>
        <w:rPr>
          <w:rFonts w:ascii="Arial" w:hAnsi="Arial" w:cs="Arial"/>
          <w:lang w:val="en-US" w:eastAsia="zh-CN"/>
        </w:rPr>
        <w:t>"</w:t>
      </w:r>
    </w:p>
    <w:p w14:paraId="50014FC6" w14:textId="1B84EC50" w:rsidR="00B72185" w:rsidRDefault="00A22F1D" w:rsidP="002E2CB1">
      <w:pPr>
        <w:pStyle w:val="Header"/>
        <w:tabs>
          <w:tab w:val="clear" w:pos="4153"/>
          <w:tab w:val="clear" w:pos="8306"/>
        </w:tabs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 xml:space="preserve">According to the statement above, </w:t>
      </w:r>
      <w:r w:rsidR="00B72185">
        <w:rPr>
          <w:rFonts w:ascii="Arial" w:hAnsi="Arial" w:cs="Arial"/>
          <w:color w:val="000000"/>
          <w:lang w:val="en-US" w:eastAsia="zh-CN"/>
        </w:rPr>
        <w:t xml:space="preserve">for a UE attempting </w:t>
      </w:r>
      <w:r w:rsidR="00B72185" w:rsidRPr="00611AAC">
        <w:rPr>
          <w:rFonts w:ascii="Arial" w:hAnsi="Arial" w:cs="Arial"/>
          <w:lang w:eastAsia="zh-CN"/>
        </w:rPr>
        <w:t>to</w:t>
      </w:r>
      <w:r w:rsidR="00B72185">
        <w:rPr>
          <w:rFonts w:ascii="Arial" w:hAnsi="Arial" w:cs="Arial"/>
          <w:lang w:eastAsia="zh-CN"/>
        </w:rPr>
        <w:t xml:space="preserve"> access SNPN services via u</w:t>
      </w:r>
      <w:r w:rsidR="00B72185" w:rsidRPr="00611AAC">
        <w:rPr>
          <w:rFonts w:ascii="Arial" w:hAnsi="Arial" w:cs="Arial"/>
          <w:lang w:eastAsia="zh-CN"/>
        </w:rPr>
        <w:t>ntrusted non-3GPP access</w:t>
      </w:r>
      <w:r w:rsidR="00B72185">
        <w:rPr>
          <w:rFonts w:ascii="Arial" w:hAnsi="Arial" w:cs="Arial"/>
          <w:lang w:eastAsia="zh-CN"/>
        </w:rPr>
        <w:t xml:space="preserve"> for emergency services, if the UE</w:t>
      </w:r>
      <w:r w:rsidR="001E118E">
        <w:rPr>
          <w:rFonts w:ascii="Arial" w:hAnsi="Arial" w:cs="Arial"/>
          <w:lang w:eastAsia="zh-CN"/>
        </w:rPr>
        <w:t>:</w:t>
      </w:r>
    </w:p>
    <w:p w14:paraId="6776D30E" w14:textId="14EB03F6" w:rsidR="00B72185" w:rsidRDefault="00A35CAB" w:rsidP="00B72185">
      <w:pPr>
        <w:pStyle w:val="Header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a)</w:t>
      </w:r>
      <w:r>
        <w:rPr>
          <w:rFonts w:ascii="Arial" w:hAnsi="Arial" w:cs="Arial"/>
          <w:lang w:eastAsia="zh-CN"/>
        </w:rPr>
        <w:tab/>
      </w:r>
      <w:r w:rsidR="00B72185">
        <w:rPr>
          <w:rFonts w:ascii="Arial" w:hAnsi="Arial" w:cs="Arial"/>
          <w:lang w:eastAsia="zh-CN"/>
        </w:rPr>
        <w:t>determines that it is located in a visited country; or</w:t>
      </w:r>
    </w:p>
    <w:p w14:paraId="2E1CB74C" w14:textId="71D0DFEC" w:rsidR="00B72185" w:rsidRPr="00B72185" w:rsidRDefault="00B72185" w:rsidP="00B72185">
      <w:pPr>
        <w:pStyle w:val="Header"/>
        <w:tabs>
          <w:tab w:val="clear" w:pos="4153"/>
          <w:tab w:val="clear" w:pos="8306"/>
        </w:tabs>
        <w:spacing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 w:rsidR="00A35CAB">
        <w:rPr>
          <w:rFonts w:ascii="Arial" w:hAnsi="Arial" w:cs="Arial"/>
          <w:lang w:eastAsia="zh-CN"/>
        </w:rPr>
        <w:t>)</w:t>
      </w:r>
      <w:r w:rsidR="00A35CA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is no</w:t>
      </w:r>
      <w:r w:rsidR="00160E5E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 equipped with valid SNPN credentials</w:t>
      </w:r>
      <w:r w:rsidR="00B05EF4">
        <w:rPr>
          <w:rFonts w:ascii="Arial" w:hAnsi="Arial" w:cs="Arial"/>
          <w:lang w:eastAsia="zh-CN"/>
        </w:rPr>
        <w:t>,</w:t>
      </w:r>
    </w:p>
    <w:p w14:paraId="0F34AD94" w14:textId="61EF8011" w:rsidR="00D91BBC" w:rsidRPr="003748DF" w:rsidRDefault="00B05EF4" w:rsidP="009B589B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val="en-US" w:eastAsia="zh-CN"/>
        </w:rPr>
        <w:t>the UE</w:t>
      </w:r>
      <w:r w:rsidR="00AD7D43">
        <w:rPr>
          <w:rFonts w:ascii="Arial" w:hAnsi="Arial" w:cs="Arial"/>
          <w:color w:val="000000"/>
          <w:lang w:val="en-US" w:eastAsia="zh-CN"/>
        </w:rPr>
        <w:t xml:space="preserve"> will turn to select an N3IW</w:t>
      </w:r>
      <w:r w:rsidR="003A65E1">
        <w:rPr>
          <w:rFonts w:ascii="Arial" w:hAnsi="Arial" w:cs="Arial"/>
          <w:color w:val="000000"/>
          <w:lang w:val="en-US" w:eastAsia="zh-CN"/>
        </w:rPr>
        <w:t xml:space="preserve">F using </w:t>
      </w:r>
      <w:r w:rsidR="00AD7D43">
        <w:rPr>
          <w:rFonts w:ascii="Arial" w:hAnsi="Arial" w:cs="Arial"/>
          <w:color w:val="000000"/>
          <w:lang w:val="en-US" w:eastAsia="zh-CN"/>
        </w:rPr>
        <w:t xml:space="preserve">an 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AD7D4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1E118E">
        <w:rPr>
          <w:rFonts w:ascii="Arial" w:hAnsi="Arial" w:cs="Arial"/>
          <w:color w:val="000000"/>
          <w:lang w:val="en-US" w:eastAsia="zh-CN"/>
        </w:rPr>
        <w:t xml:space="preserve"> where the "Operator Identifier" is </w:t>
      </w:r>
      <w:r w:rsidR="00927FC3">
        <w:rPr>
          <w:rFonts w:ascii="Arial" w:hAnsi="Arial" w:cs="Arial"/>
          <w:color w:val="000000"/>
          <w:lang w:val="en-US" w:eastAsia="zh-CN"/>
        </w:rPr>
        <w:t xml:space="preserve">a PLMN ID </w:t>
      </w:r>
      <w:r w:rsidR="001E118E">
        <w:rPr>
          <w:rFonts w:ascii="Arial" w:hAnsi="Arial" w:cs="Arial"/>
          <w:color w:val="000000"/>
          <w:lang w:val="en-US" w:eastAsia="zh-CN"/>
        </w:rPr>
        <w:t xml:space="preserve">obtained in </w:t>
      </w:r>
      <w:r w:rsidR="001E118E">
        <w:rPr>
          <w:rFonts w:ascii="Arial" w:hAnsi="Arial" w:cs="Arial" w:hint="eastAsia"/>
          <w:color w:val="000000"/>
          <w:lang w:val="en-US" w:eastAsia="zh-CN"/>
        </w:rPr>
        <w:t>a</w:t>
      </w:r>
      <w:r w:rsidR="00664B01">
        <w:rPr>
          <w:rFonts w:ascii="Arial" w:hAnsi="Arial" w:cs="Arial"/>
          <w:color w:val="000000"/>
          <w:lang w:val="en-US" w:eastAsia="zh-CN"/>
        </w:rPr>
        <w:t>n</w:t>
      </w:r>
      <w:r w:rsidR="001E118E">
        <w:rPr>
          <w:rFonts w:ascii="Arial" w:hAnsi="Arial" w:cs="Arial"/>
          <w:color w:val="000000"/>
          <w:lang w:val="en-US" w:eastAsia="zh-CN"/>
        </w:rPr>
        <w:t xml:space="preserve"> implementation way.</w:t>
      </w:r>
      <w:r w:rsidR="008B0CBF">
        <w:rPr>
          <w:rFonts w:ascii="Arial" w:hAnsi="Arial" w:cs="Arial"/>
          <w:color w:val="000000"/>
          <w:lang w:val="en-US" w:eastAsia="zh-CN"/>
        </w:rPr>
        <w:t xml:space="preserve"> Then </w:t>
      </w:r>
      <w:r w:rsidR="00B2746E">
        <w:rPr>
          <w:rFonts w:ascii="Arial" w:hAnsi="Arial" w:cs="Arial"/>
          <w:color w:val="000000"/>
          <w:lang w:val="en-US" w:eastAsia="zh-CN"/>
        </w:rPr>
        <w:t xml:space="preserve">it seems </w:t>
      </w:r>
      <w:r w:rsidR="004F7FED">
        <w:rPr>
          <w:rFonts w:ascii="Arial" w:hAnsi="Arial" w:cs="Arial"/>
          <w:color w:val="000000"/>
          <w:lang w:val="en-US" w:eastAsia="zh-CN"/>
        </w:rPr>
        <w:t xml:space="preserve">that </w:t>
      </w:r>
      <w:r w:rsidR="00B2746E" w:rsidRPr="003748DF">
        <w:rPr>
          <w:rFonts w:ascii="Arial" w:hAnsi="Arial" w:cs="Arial"/>
          <w:color w:val="000000"/>
          <w:lang w:eastAsia="zh-CN"/>
        </w:rPr>
        <w:t>the N3IWF selection has nothing to do with "accessing SNPN"</w:t>
      </w:r>
      <w:r w:rsidR="008262C5">
        <w:rPr>
          <w:rFonts w:ascii="Arial" w:hAnsi="Arial" w:cs="Arial"/>
          <w:color w:val="000000"/>
          <w:lang w:eastAsia="zh-CN"/>
        </w:rPr>
        <w:t xml:space="preserve"> and this seems</w:t>
      </w:r>
      <w:r w:rsidR="008B0CBF">
        <w:rPr>
          <w:rFonts w:ascii="Arial" w:hAnsi="Arial" w:cs="Arial"/>
          <w:color w:val="000000"/>
          <w:lang w:eastAsia="zh-CN"/>
        </w:rPr>
        <w:t xml:space="preserve"> confusing</w:t>
      </w:r>
      <w:r w:rsidR="008262C5">
        <w:rPr>
          <w:rFonts w:ascii="Arial" w:hAnsi="Arial" w:cs="Arial"/>
          <w:color w:val="000000"/>
          <w:lang w:eastAsia="zh-CN"/>
        </w:rPr>
        <w:t>.</w:t>
      </w:r>
    </w:p>
    <w:p w14:paraId="13667D03" w14:textId="0DC3146C" w:rsidR="00FB31F5" w:rsidRPr="00105C1D" w:rsidRDefault="00991F7C" w:rsidP="00D91BBC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b/>
          <w:color w:val="000000"/>
          <w:lang w:eastAsia="zh-CN"/>
        </w:rPr>
      </w:pPr>
      <w:r w:rsidRPr="00105C1D">
        <w:rPr>
          <w:rFonts w:ascii="Arial" w:hAnsi="Arial" w:cs="Arial"/>
          <w:b/>
          <w:color w:val="000000"/>
          <w:lang w:eastAsia="zh-CN"/>
        </w:rPr>
        <w:lastRenderedPageBreak/>
        <w:t>Hence,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CT</w:t>
      </w:r>
      <w:r w:rsidR="00CC0C52">
        <w:rPr>
          <w:rFonts w:ascii="Arial" w:hAnsi="Arial" w:cs="Arial"/>
          <w:b/>
          <w:color w:val="000000"/>
          <w:lang w:eastAsia="zh-CN"/>
        </w:rPr>
        <w:t>1</w:t>
      </w:r>
      <w:r w:rsidR="00D8497A" w:rsidRPr="00105C1D">
        <w:rPr>
          <w:rFonts w:ascii="Arial" w:hAnsi="Arial" w:cs="Arial"/>
          <w:b/>
          <w:color w:val="000000"/>
          <w:lang w:eastAsia="zh-CN"/>
        </w:rPr>
        <w:t xml:space="preserve"> have</w:t>
      </w:r>
      <w:r w:rsidRPr="00105C1D">
        <w:rPr>
          <w:rFonts w:ascii="Arial" w:hAnsi="Arial" w:cs="Arial"/>
          <w:b/>
          <w:color w:val="000000"/>
          <w:lang w:eastAsia="zh-CN"/>
        </w:rPr>
        <w:t xml:space="preserve"> </w:t>
      </w:r>
      <w:r w:rsidR="00CB6DCD">
        <w:rPr>
          <w:rFonts w:ascii="Arial" w:hAnsi="Arial" w:cs="Arial"/>
          <w:b/>
          <w:color w:val="000000"/>
          <w:lang w:eastAsia="zh-CN"/>
        </w:rPr>
        <w:t xml:space="preserve">following </w:t>
      </w:r>
      <w:r w:rsidRPr="00105C1D">
        <w:rPr>
          <w:rFonts w:ascii="Arial" w:hAnsi="Arial" w:cs="Arial"/>
          <w:b/>
          <w:color w:val="000000"/>
          <w:lang w:eastAsia="zh-CN"/>
        </w:rPr>
        <w:t>question to SA2 for clarification:</w:t>
      </w:r>
    </w:p>
    <w:p w14:paraId="17207B7A" w14:textId="23DACA51" w:rsidR="006C1BA8" w:rsidRDefault="00CB6DCD" w:rsidP="00927FC3">
      <w:pPr>
        <w:pStyle w:val="Header"/>
        <w:tabs>
          <w:tab w:val="clear" w:pos="4153"/>
          <w:tab w:val="clear" w:pos="8306"/>
        </w:tabs>
        <w:spacing w:before="120" w:after="24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I</w:t>
      </w:r>
      <w:r w:rsidR="00927FC3">
        <w:rPr>
          <w:rFonts w:ascii="Arial" w:hAnsi="Arial" w:cs="Arial"/>
          <w:color w:val="000000"/>
          <w:lang w:eastAsia="zh-CN"/>
        </w:rPr>
        <w:t xml:space="preserve">s </w:t>
      </w:r>
      <w:r w:rsidR="00D91BBC">
        <w:rPr>
          <w:rFonts w:ascii="Arial" w:hAnsi="Arial" w:cs="Arial"/>
          <w:color w:val="000000"/>
          <w:lang w:eastAsia="zh-CN"/>
        </w:rPr>
        <w:t xml:space="preserve">the "Operator Identifier" </w:t>
      </w:r>
      <w:r w:rsidR="00927FC3">
        <w:rPr>
          <w:rFonts w:ascii="Arial" w:hAnsi="Arial" w:cs="Arial"/>
          <w:color w:val="000000"/>
          <w:lang w:eastAsia="zh-CN"/>
        </w:rPr>
        <w:t xml:space="preserve">in 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Operator</w:t>
      </w:r>
      <w:r w:rsidR="00927FC3">
        <w:rPr>
          <w:rFonts w:ascii="Arial" w:hAnsi="Arial" w:cs="Arial"/>
          <w:b/>
          <w:color w:val="000000"/>
          <w:lang w:val="en-US" w:eastAsia="zh-CN"/>
        </w:rPr>
        <w:t>-</w:t>
      </w:r>
      <w:r w:rsidR="00927FC3" w:rsidRPr="00B26525">
        <w:rPr>
          <w:rFonts w:ascii="Arial" w:hAnsi="Arial" w:cs="Arial"/>
          <w:b/>
          <w:color w:val="000000"/>
          <w:lang w:val="en-US" w:eastAsia="zh-CN"/>
        </w:rPr>
        <w:t>Identifier based N3IWF FQDN</w:t>
      </w:r>
      <w:r w:rsidR="00927FC3">
        <w:rPr>
          <w:rFonts w:ascii="Arial" w:hAnsi="Arial" w:cs="Arial"/>
          <w:color w:val="000000"/>
          <w:lang w:val="en-US" w:eastAsia="zh-CN"/>
        </w:rPr>
        <w:t xml:space="preserve"> used by a UE in SNPN access mode, without valid SNPN credentials or located in visited country, to selects an N3IWF </w:t>
      </w:r>
      <w:r w:rsidR="00927FC3">
        <w:rPr>
          <w:rFonts w:ascii="Arial" w:hAnsi="Arial" w:cs="Arial"/>
          <w:lang w:eastAsia="zh-CN"/>
        </w:rPr>
        <w:t>for emergency services</w:t>
      </w:r>
      <w:r w:rsidR="00927FC3">
        <w:rPr>
          <w:rFonts w:ascii="Arial" w:hAnsi="Arial" w:cs="Arial"/>
          <w:color w:val="000000"/>
          <w:lang w:val="en-US" w:eastAsia="zh-CN"/>
        </w:rPr>
        <w:t xml:space="preserve">, </w:t>
      </w:r>
      <w:r w:rsidR="00D91BBC">
        <w:rPr>
          <w:rFonts w:ascii="Arial" w:hAnsi="Arial" w:cs="Arial"/>
          <w:color w:val="000000"/>
          <w:lang w:eastAsia="zh-CN"/>
        </w:rPr>
        <w:t>associated with any SNPN identifier</w:t>
      </w:r>
      <w:r w:rsidR="006C1BA8">
        <w:rPr>
          <w:rFonts w:ascii="Arial" w:hAnsi="Arial" w:cs="Arial"/>
          <w:color w:val="000000"/>
          <w:lang w:eastAsia="zh-CN"/>
        </w:rPr>
        <w:t>?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E2B9CB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Pr="00A9630D">
        <w:rPr>
          <w:rFonts w:ascii="Arial" w:hAnsi="Arial" w:cs="Arial"/>
          <w:b/>
          <w:color w:val="000000"/>
        </w:rPr>
        <w:t>S</w:t>
      </w:r>
      <w:r w:rsidR="000F4E43" w:rsidRPr="00A9630D">
        <w:rPr>
          <w:rFonts w:ascii="Arial" w:hAnsi="Arial" w:cs="Arial"/>
          <w:b/>
          <w:color w:val="000000"/>
        </w:rPr>
        <w:t>A WG</w:t>
      </w:r>
      <w:r w:rsidR="002F477B" w:rsidRPr="00A9630D">
        <w:rPr>
          <w:rFonts w:ascii="Arial" w:hAnsi="Arial" w:cs="Arial"/>
          <w:b/>
          <w:color w:val="000000"/>
        </w:rPr>
        <w:t>2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3B58556F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678E">
        <w:rPr>
          <w:rFonts w:ascii="Arial" w:hAnsi="Arial" w:cs="Arial"/>
        </w:rPr>
        <w:t xml:space="preserve">CT1 kindly asks SA2 to </w:t>
      </w:r>
      <w:r w:rsidR="006C1BA8">
        <w:rPr>
          <w:rFonts w:ascii="Arial" w:hAnsi="Arial" w:cs="Arial"/>
        </w:rPr>
        <w:t>provide an answer to the question for clarification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31EEA4F5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E5069">
        <w:rPr>
          <w:rFonts w:ascii="Arial" w:hAnsi="Arial" w:cs="Arial"/>
          <w:bCs/>
        </w:rPr>
        <w:t>Bratislava, 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49B78" w14:textId="77777777" w:rsidR="00F32DD9" w:rsidRDefault="00F32DD9">
      <w:r>
        <w:separator/>
      </w:r>
    </w:p>
  </w:endnote>
  <w:endnote w:type="continuationSeparator" w:id="0">
    <w:p w14:paraId="79D2FF16" w14:textId="77777777" w:rsidR="00F32DD9" w:rsidRDefault="00F3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DF6FE" w14:textId="77777777" w:rsidR="00F32DD9" w:rsidRDefault="00F32DD9">
      <w:r>
        <w:separator/>
      </w:r>
    </w:p>
  </w:footnote>
  <w:footnote w:type="continuationSeparator" w:id="0">
    <w:p w14:paraId="54D845AE" w14:textId="77777777" w:rsidR="00F32DD9" w:rsidRDefault="00F3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5953353">
    <w:abstractNumId w:val="14"/>
  </w:num>
  <w:num w:numId="2" w16cid:durableId="1127356125">
    <w:abstractNumId w:val="12"/>
  </w:num>
  <w:num w:numId="3" w16cid:durableId="74129457">
    <w:abstractNumId w:val="11"/>
  </w:num>
  <w:num w:numId="4" w16cid:durableId="346369634">
    <w:abstractNumId w:val="10"/>
  </w:num>
  <w:num w:numId="5" w16cid:durableId="1346055298">
    <w:abstractNumId w:val="9"/>
  </w:num>
  <w:num w:numId="6" w16cid:durableId="827743682">
    <w:abstractNumId w:val="7"/>
  </w:num>
  <w:num w:numId="7" w16cid:durableId="851603298">
    <w:abstractNumId w:val="6"/>
  </w:num>
  <w:num w:numId="8" w16cid:durableId="1866404458">
    <w:abstractNumId w:val="5"/>
  </w:num>
  <w:num w:numId="9" w16cid:durableId="1919555231">
    <w:abstractNumId w:val="4"/>
  </w:num>
  <w:num w:numId="10" w16cid:durableId="214126233">
    <w:abstractNumId w:val="8"/>
  </w:num>
  <w:num w:numId="11" w16cid:durableId="1343243293">
    <w:abstractNumId w:val="3"/>
  </w:num>
  <w:num w:numId="12" w16cid:durableId="828593001">
    <w:abstractNumId w:val="2"/>
  </w:num>
  <w:num w:numId="13" w16cid:durableId="657535594">
    <w:abstractNumId w:val="1"/>
  </w:num>
  <w:num w:numId="14" w16cid:durableId="1987124271">
    <w:abstractNumId w:val="0"/>
  </w:num>
  <w:num w:numId="15" w16cid:durableId="145859835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724D2"/>
    <w:rsid w:val="00074DB9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51055"/>
    <w:rsid w:val="00151615"/>
    <w:rsid w:val="00156484"/>
    <w:rsid w:val="001608BF"/>
    <w:rsid w:val="00160E5E"/>
    <w:rsid w:val="00160E89"/>
    <w:rsid w:val="00165C82"/>
    <w:rsid w:val="001734EB"/>
    <w:rsid w:val="001A4AF7"/>
    <w:rsid w:val="001B1995"/>
    <w:rsid w:val="001D2DB3"/>
    <w:rsid w:val="001E118E"/>
    <w:rsid w:val="001E60FD"/>
    <w:rsid w:val="001F6498"/>
    <w:rsid w:val="002033C4"/>
    <w:rsid w:val="00251D44"/>
    <w:rsid w:val="002533B0"/>
    <w:rsid w:val="00262C22"/>
    <w:rsid w:val="00275FF1"/>
    <w:rsid w:val="002C7E09"/>
    <w:rsid w:val="002D2C87"/>
    <w:rsid w:val="002E2CB1"/>
    <w:rsid w:val="002E5688"/>
    <w:rsid w:val="002F373B"/>
    <w:rsid w:val="002F477B"/>
    <w:rsid w:val="00324107"/>
    <w:rsid w:val="00326B06"/>
    <w:rsid w:val="00347947"/>
    <w:rsid w:val="003663C4"/>
    <w:rsid w:val="00366869"/>
    <w:rsid w:val="00367678"/>
    <w:rsid w:val="003748DF"/>
    <w:rsid w:val="003901E1"/>
    <w:rsid w:val="003A2C7D"/>
    <w:rsid w:val="003A3B6B"/>
    <w:rsid w:val="003A65E1"/>
    <w:rsid w:val="003E693F"/>
    <w:rsid w:val="003F5BD3"/>
    <w:rsid w:val="00401229"/>
    <w:rsid w:val="00402064"/>
    <w:rsid w:val="004202E9"/>
    <w:rsid w:val="004234FF"/>
    <w:rsid w:val="00445241"/>
    <w:rsid w:val="004453A0"/>
    <w:rsid w:val="00450661"/>
    <w:rsid w:val="004567C2"/>
    <w:rsid w:val="00463675"/>
    <w:rsid w:val="00474C55"/>
    <w:rsid w:val="004A6119"/>
    <w:rsid w:val="004B43FA"/>
    <w:rsid w:val="004B6D78"/>
    <w:rsid w:val="004C2A09"/>
    <w:rsid w:val="004C3F5A"/>
    <w:rsid w:val="004C4DCF"/>
    <w:rsid w:val="004C5E88"/>
    <w:rsid w:val="004F19DA"/>
    <w:rsid w:val="004F4E2F"/>
    <w:rsid w:val="004F7FED"/>
    <w:rsid w:val="00507006"/>
    <w:rsid w:val="00514D2F"/>
    <w:rsid w:val="00517917"/>
    <w:rsid w:val="005577C9"/>
    <w:rsid w:val="005718D3"/>
    <w:rsid w:val="00575561"/>
    <w:rsid w:val="005755FC"/>
    <w:rsid w:val="00584A1B"/>
    <w:rsid w:val="00584B08"/>
    <w:rsid w:val="00591748"/>
    <w:rsid w:val="005A7D5D"/>
    <w:rsid w:val="005D4364"/>
    <w:rsid w:val="005E5C97"/>
    <w:rsid w:val="005F2E2D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C1BA8"/>
    <w:rsid w:val="006D0B09"/>
    <w:rsid w:val="006E17C7"/>
    <w:rsid w:val="006F0186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D401C"/>
    <w:rsid w:val="007E5287"/>
    <w:rsid w:val="007F4237"/>
    <w:rsid w:val="008262C5"/>
    <w:rsid w:val="00845EA2"/>
    <w:rsid w:val="008520D7"/>
    <w:rsid w:val="00861AA1"/>
    <w:rsid w:val="00867ACE"/>
    <w:rsid w:val="00885882"/>
    <w:rsid w:val="0089666F"/>
    <w:rsid w:val="00896FF3"/>
    <w:rsid w:val="008B0CBF"/>
    <w:rsid w:val="0090241A"/>
    <w:rsid w:val="0090582E"/>
    <w:rsid w:val="00912DB5"/>
    <w:rsid w:val="00923E7C"/>
    <w:rsid w:val="00927FC3"/>
    <w:rsid w:val="00965205"/>
    <w:rsid w:val="009657A6"/>
    <w:rsid w:val="00977790"/>
    <w:rsid w:val="00980A2C"/>
    <w:rsid w:val="00991F7C"/>
    <w:rsid w:val="009B589B"/>
    <w:rsid w:val="009C1938"/>
    <w:rsid w:val="009C5EAD"/>
    <w:rsid w:val="009D2D6A"/>
    <w:rsid w:val="009E6AB9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40FC"/>
    <w:rsid w:val="00B05EF4"/>
    <w:rsid w:val="00B144F4"/>
    <w:rsid w:val="00B25086"/>
    <w:rsid w:val="00B26525"/>
    <w:rsid w:val="00B2746E"/>
    <w:rsid w:val="00B63E1E"/>
    <w:rsid w:val="00B72185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D0420A"/>
    <w:rsid w:val="00D24731"/>
    <w:rsid w:val="00D34F6C"/>
    <w:rsid w:val="00D53018"/>
    <w:rsid w:val="00D61BC1"/>
    <w:rsid w:val="00D6741B"/>
    <w:rsid w:val="00D676CD"/>
    <w:rsid w:val="00D808A8"/>
    <w:rsid w:val="00D8497A"/>
    <w:rsid w:val="00D91BBC"/>
    <w:rsid w:val="00D9390E"/>
    <w:rsid w:val="00D975C6"/>
    <w:rsid w:val="00DA5361"/>
    <w:rsid w:val="00DB1DDF"/>
    <w:rsid w:val="00DD4607"/>
    <w:rsid w:val="00E04E1F"/>
    <w:rsid w:val="00E16BBB"/>
    <w:rsid w:val="00E20604"/>
    <w:rsid w:val="00E3446C"/>
    <w:rsid w:val="00E35367"/>
    <w:rsid w:val="00E4207B"/>
    <w:rsid w:val="00E66D9D"/>
    <w:rsid w:val="00E72B30"/>
    <w:rsid w:val="00E74B9D"/>
    <w:rsid w:val="00E76827"/>
    <w:rsid w:val="00E8678E"/>
    <w:rsid w:val="00E90DE7"/>
    <w:rsid w:val="00EA19B5"/>
    <w:rsid w:val="00EA68B1"/>
    <w:rsid w:val="00EC5894"/>
    <w:rsid w:val="00ED7CE3"/>
    <w:rsid w:val="00EF386E"/>
    <w:rsid w:val="00F05100"/>
    <w:rsid w:val="00F0649B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27F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2023-04-04T07:51:00Z</dcterms:created>
  <dcterms:modified xsi:type="dcterms:W3CDTF">2023-04-04T07:51:00Z</dcterms:modified>
</cp:coreProperties>
</file>